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7FD" w:rsidRPr="00471F70" w:rsidRDefault="00813F6D" w:rsidP="006B27FD">
      <w:pPr>
        <w:autoSpaceDE w:val="0"/>
        <w:autoSpaceDN w:val="0"/>
        <w:adjustRightInd w:val="0"/>
        <w:spacing w:after="0" w:line="240" w:lineRule="auto"/>
        <w:jc w:val="both"/>
        <w:rPr>
          <w:rFonts w:ascii="PTSerif-BoldItalic" w:hAnsi="PTSerif-BoldItalic" w:cs="PTSerif-BoldItalic"/>
          <w:b/>
          <w:bCs/>
          <w:iCs/>
          <w:sz w:val="32"/>
          <w:szCs w:val="32"/>
        </w:rPr>
      </w:pPr>
      <w:r w:rsidRPr="00471F70">
        <w:rPr>
          <w:rFonts w:ascii="PTSerif-BoldItalic" w:hAnsi="PTSerif-BoldItalic" w:cs="PTSerif-BoldItalic"/>
          <w:b/>
          <w:bCs/>
          <w:iCs/>
          <w:sz w:val="32"/>
          <w:szCs w:val="32"/>
        </w:rPr>
        <w:t>Примерная рабочая программа учебного курса</w:t>
      </w:r>
      <w:r w:rsidR="006B27FD" w:rsidRPr="00471F70">
        <w:rPr>
          <w:rFonts w:ascii="PTSerif-BoldItalic" w:hAnsi="PTSerif-BoldItalic" w:cs="PTSerif-BoldItalic"/>
          <w:b/>
          <w:bCs/>
          <w:iCs/>
          <w:sz w:val="32"/>
          <w:szCs w:val="32"/>
        </w:rPr>
        <w:t xml:space="preserve"> «Основы педагогики»</w:t>
      </w:r>
    </w:p>
    <w:p w:rsid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Italic" w:hAnsi="PTSerif-BoldItalic" w:cs="PTSerif-BoldItalic"/>
          <w:b/>
          <w:bCs/>
          <w:iCs/>
          <w:sz w:val="32"/>
          <w:szCs w:val="32"/>
        </w:rPr>
      </w:pPr>
      <w:r w:rsidRPr="00471F70">
        <w:rPr>
          <w:rFonts w:ascii="PTSerif-BoldItalic" w:hAnsi="PTSerif-BoldItalic" w:cs="PTSerif-BoldItalic"/>
          <w:b/>
          <w:bCs/>
          <w:iCs/>
          <w:sz w:val="32"/>
          <w:szCs w:val="32"/>
        </w:rPr>
        <w:t xml:space="preserve"> </w:t>
      </w:r>
      <w:r w:rsidR="006B27FD" w:rsidRPr="00471F70">
        <w:rPr>
          <w:rFonts w:ascii="PTSerif-BoldItalic" w:hAnsi="PTSerif-BoldItalic" w:cs="PTSerif-BoldItalic"/>
          <w:b/>
          <w:bCs/>
          <w:iCs/>
          <w:sz w:val="32"/>
          <w:szCs w:val="32"/>
        </w:rPr>
        <w:t>психолого-педагогической направленности 9-б класса МБОУ «</w:t>
      </w:r>
      <w:proofErr w:type="spellStart"/>
      <w:r w:rsidR="006B27FD" w:rsidRPr="00471F70">
        <w:rPr>
          <w:rFonts w:ascii="PTSerif-BoldItalic" w:hAnsi="PTSerif-BoldItalic" w:cs="PTSerif-BoldItalic"/>
          <w:b/>
          <w:bCs/>
          <w:iCs/>
          <w:sz w:val="32"/>
          <w:szCs w:val="32"/>
        </w:rPr>
        <w:t>Билярская</w:t>
      </w:r>
      <w:proofErr w:type="spellEnd"/>
      <w:r w:rsidR="006B27FD" w:rsidRPr="00471F70">
        <w:rPr>
          <w:rFonts w:ascii="PTSerif-BoldItalic" w:hAnsi="PTSerif-BoldItalic" w:cs="PTSerif-BoldItalic"/>
          <w:b/>
          <w:bCs/>
          <w:iCs/>
          <w:sz w:val="32"/>
          <w:szCs w:val="32"/>
        </w:rPr>
        <w:t xml:space="preserve"> средняя общеобразовательная школа»</w:t>
      </w:r>
    </w:p>
    <w:p w:rsidR="00471F70" w:rsidRPr="00471F70" w:rsidRDefault="00471F70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Italic" w:hAnsi="PTSerif-BoldItalic" w:cs="PTSerif-BoldItalic"/>
          <w:b/>
          <w:bCs/>
          <w:iCs/>
          <w:sz w:val="32"/>
          <w:szCs w:val="32"/>
        </w:rPr>
      </w:pPr>
      <w:r>
        <w:rPr>
          <w:rFonts w:ascii="PTSerif-BoldItalic" w:hAnsi="PTSerif-BoldItalic" w:cs="PTSerif-BoldItalic"/>
          <w:b/>
          <w:bCs/>
          <w:iCs/>
          <w:sz w:val="32"/>
          <w:szCs w:val="32"/>
        </w:rPr>
        <w:t xml:space="preserve">Учитель – </w:t>
      </w:r>
      <w:proofErr w:type="spellStart"/>
      <w:r>
        <w:rPr>
          <w:rFonts w:ascii="PTSerif-BoldItalic" w:hAnsi="PTSerif-BoldItalic" w:cs="PTSerif-BoldItalic"/>
          <w:b/>
          <w:bCs/>
          <w:iCs/>
          <w:sz w:val="32"/>
          <w:szCs w:val="32"/>
        </w:rPr>
        <w:t>Паранёва</w:t>
      </w:r>
      <w:proofErr w:type="spellEnd"/>
      <w:r>
        <w:rPr>
          <w:rFonts w:ascii="PTSerif-BoldItalic" w:hAnsi="PTSerif-BoldItalic" w:cs="PTSerif-BoldItalic"/>
          <w:b/>
          <w:bCs/>
          <w:iCs/>
          <w:sz w:val="32"/>
          <w:szCs w:val="32"/>
        </w:rPr>
        <w:t xml:space="preserve"> Ольга Владимровна</w:t>
      </w:r>
      <w:bookmarkStart w:id="0" w:name="_GoBack"/>
      <w:bookmarkEnd w:id="0"/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Italic" w:hAnsi="PTSerif-BoldItalic" w:cs="PTSerif-BoldItalic"/>
          <w:b/>
          <w:bCs/>
          <w:i/>
          <w:iCs/>
        </w:rPr>
      </w:pP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Раздел 1. ПЛАНИРУЕМЫЕ РЕЗУЛЬТАТЫ</w:t>
      </w:r>
      <w:r w:rsidR="001A705E">
        <w:rPr>
          <w:rFonts w:ascii="PTSerif-Bold" w:hAnsi="PTSerif-Bold" w:cs="PTSerif-Bold"/>
          <w:b/>
          <w:bCs/>
        </w:rPr>
        <w:t xml:space="preserve"> </w:t>
      </w:r>
      <w:r w:rsidRPr="00813F6D">
        <w:rPr>
          <w:rFonts w:ascii="PTSerif-Bold" w:hAnsi="PTSerif-Bold" w:cs="PTSerif-Bold"/>
          <w:b/>
          <w:bCs/>
        </w:rPr>
        <w:t>ОСВОЕНИЯ ПРЕДМЕТА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Личностные результаты: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r w:rsidRPr="00813F6D">
        <w:rPr>
          <w:rFonts w:ascii="PTSerif-Regular" w:hAnsi="PTSerif-Regular" w:cs="PTSerif-Regular"/>
        </w:rPr>
        <w:t>готовность и способность к самостоятельной, творческой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и ответственной деятельности;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r w:rsidRPr="00813F6D">
        <w:rPr>
          <w:rFonts w:ascii="PTSerif-Regular" w:hAnsi="PTSerif-Regular" w:cs="PTSerif-Regular"/>
        </w:rPr>
        <w:t xml:space="preserve">формирование навыков сотрудничества со </w:t>
      </w:r>
      <w:proofErr w:type="spellStart"/>
      <w:proofErr w:type="gramStart"/>
      <w:r w:rsidRPr="00813F6D">
        <w:rPr>
          <w:rFonts w:ascii="PTSerif-Regular" w:hAnsi="PTSerif-Regular" w:cs="PTSerif-Regular"/>
        </w:rPr>
        <w:t>сверстниками</w:t>
      </w:r>
      <w:r>
        <w:rPr>
          <w:rFonts w:ascii="PTSerif-Regular" w:hAnsi="PTSerif-Regular" w:cs="PTSerif-Regular"/>
        </w:rPr>
        <w:t>,</w:t>
      </w:r>
      <w:r w:rsidRPr="00813F6D">
        <w:rPr>
          <w:rFonts w:ascii="PTSerif-Regular" w:hAnsi="PTSerif-Regular" w:cs="PTSerif-Regular"/>
        </w:rPr>
        <w:t>детьми</w:t>
      </w:r>
      <w:proofErr w:type="spellEnd"/>
      <w:proofErr w:type="gramEnd"/>
      <w:r w:rsidRPr="00813F6D">
        <w:rPr>
          <w:rFonts w:ascii="PTSerif-Regular" w:hAnsi="PTSerif-Regular" w:cs="PTSerif-Regular"/>
        </w:rPr>
        <w:t xml:space="preserve"> младшего возраста, взрослыми в образовательной</w:t>
      </w:r>
      <w:r>
        <w:rPr>
          <w:rFonts w:ascii="PTSerif-Regular" w:hAnsi="PTSerif-Regular" w:cs="PTSerif-Regular"/>
        </w:rPr>
        <w:t>,</w:t>
      </w:r>
      <w:r w:rsidR="006B27FD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общественно полезной деятельности;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r w:rsidRPr="00813F6D">
        <w:rPr>
          <w:rFonts w:ascii="PTSerif-Regular" w:hAnsi="PTSerif-Regular" w:cs="PTSerif-Regular"/>
        </w:rPr>
        <w:t>готовность и способность к образованию и самообразованию;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r w:rsidRPr="00813F6D">
        <w:rPr>
          <w:rFonts w:ascii="PTSerif-Regular" w:hAnsi="PTSerif-Regular" w:cs="PTSerif-Regular"/>
        </w:rPr>
        <w:t>осознанный выбор будущей профессии и возможностей реализации собственных жизненных планов.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" w:hAnsi="PTSerif-Bold" w:cs="PTSerif-Bold"/>
          <w:b/>
          <w:bCs/>
        </w:rPr>
      </w:pPr>
      <w:proofErr w:type="spellStart"/>
      <w:r w:rsidRPr="00813F6D">
        <w:rPr>
          <w:rFonts w:ascii="PTSerif-Bold" w:hAnsi="PTSerif-Bold" w:cs="PTSerif-Bold"/>
          <w:b/>
          <w:bCs/>
        </w:rPr>
        <w:t>Метапредметные</w:t>
      </w:r>
      <w:proofErr w:type="spellEnd"/>
      <w:r w:rsidRPr="00813F6D">
        <w:rPr>
          <w:rFonts w:ascii="PTSerif-Bold" w:hAnsi="PTSerif-Bold" w:cs="PTSerif-Bold"/>
          <w:b/>
          <w:bCs/>
        </w:rPr>
        <w:t xml:space="preserve"> результаты: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r w:rsidRPr="00813F6D">
        <w:rPr>
          <w:rFonts w:ascii="PTSerif-Regular" w:hAnsi="PTSerif-Regular" w:cs="PTSerif-Regular"/>
        </w:rPr>
        <w:t>умение самостоятельно ставить цели, планировать пути их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достижения;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r w:rsidRPr="00813F6D">
        <w:rPr>
          <w:rFonts w:ascii="PTSerif-Regular" w:hAnsi="PTSerif-Regular" w:cs="PTSerif-Regular"/>
        </w:rPr>
        <w:t>умение продуктивно общаться и взаимодействовать в процессе совместной деятельности, учитывать позиции других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участников деятельности;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r w:rsidRPr="00813F6D">
        <w:rPr>
          <w:rFonts w:ascii="PTSerif-Regular" w:hAnsi="PTSerif-Regular" w:cs="PTSerif-Regular"/>
        </w:rPr>
        <w:t>умение самостоятельно оценивать и принимать решения.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Предметные результаты: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proofErr w:type="spellStart"/>
      <w:r w:rsidRPr="00813F6D">
        <w:rPr>
          <w:rFonts w:ascii="PTSerif-Regular" w:hAnsi="PTSerif-Regular" w:cs="PTSerif-Regular"/>
        </w:rPr>
        <w:t>сформированность</w:t>
      </w:r>
      <w:proofErr w:type="spellEnd"/>
      <w:r w:rsidRPr="00813F6D">
        <w:rPr>
          <w:rFonts w:ascii="PTSerif-Regular" w:hAnsi="PTSerif-Regular" w:cs="PTSerif-Regular"/>
        </w:rPr>
        <w:t xml:space="preserve"> представлений об основных нормативных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актах в области образования; понятийно-терминологических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основах педагогики и образования; истории образования и вкладе различных педагогов в развитие педагогики и образования;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AstraSerif-Regular" w:hAnsi="PTAstraSerif-Regular" w:cs="PTAstraSerif-Regular"/>
        </w:rPr>
        <w:t xml:space="preserve">• </w:t>
      </w:r>
      <w:proofErr w:type="spellStart"/>
      <w:r w:rsidRPr="00813F6D">
        <w:rPr>
          <w:rFonts w:ascii="PTSerif-Regular" w:hAnsi="PTSerif-Regular" w:cs="PTSerif-Regular"/>
        </w:rPr>
        <w:t>сформированность</w:t>
      </w:r>
      <w:proofErr w:type="spellEnd"/>
      <w:r w:rsidRPr="00813F6D">
        <w:rPr>
          <w:rFonts w:ascii="PTSerif-Regular" w:hAnsi="PTSerif-Regular" w:cs="PTSerif-Regular"/>
        </w:rPr>
        <w:t xml:space="preserve"> умения решать практические задачи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на базе осознания основ теории обучения.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Раздел 2. СОДЕРЖАНИЕ ПРОГРАММЫ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Тема 1. Введение. Нормативные основы профессиональной деятельности педагога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jc w:val="both"/>
        <w:rPr>
          <w:rFonts w:ascii="PTSerif-Regular" w:hAnsi="PTSerif-Regular" w:cs="PTSerif-Regular"/>
        </w:rPr>
      </w:pPr>
      <w:r w:rsidRPr="00813F6D">
        <w:rPr>
          <w:rFonts w:ascii="PTSerif-Regular" w:hAnsi="PTSerif-Regular" w:cs="PTSerif-Regular"/>
        </w:rPr>
        <w:t xml:space="preserve">Общая характеристика нормативных документов, регулирующих профессиональную деятельность современного российского педагога. Закон «Об </w:t>
      </w:r>
      <w:r>
        <w:rPr>
          <w:rFonts w:ascii="PTSerif-Regular" w:hAnsi="PTSerif-Regular" w:cs="PTSerif-Regular"/>
        </w:rPr>
        <w:t>о</w:t>
      </w:r>
      <w:r w:rsidR="001A705E">
        <w:rPr>
          <w:rFonts w:ascii="PTSerif-Regular" w:hAnsi="PTSerif-Regular" w:cs="PTSerif-Regular"/>
        </w:rPr>
        <w:t>б</w:t>
      </w:r>
      <w:r w:rsidRPr="00813F6D">
        <w:rPr>
          <w:rFonts w:ascii="PTSerif-Regular" w:hAnsi="PTSerif-Regular" w:cs="PTSerif-Regular"/>
        </w:rPr>
        <w:t>разовании в Российской Федерации» о признании приоритетности образования в современной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  <w:r w:rsidRPr="00813F6D">
        <w:rPr>
          <w:rFonts w:ascii="PTSerif-Regular" w:hAnsi="PTSerif-Regular" w:cs="PTSerif-Regular"/>
        </w:rPr>
        <w:t>России; о непрерывности и доступности образования; о правах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и</w:t>
      </w:r>
      <w:r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обязанностях субъектов образования. Федеральные государственные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стандарты о целевых ориентирах современного российского образования. Портрет выпускника. Профессиональный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стандарт педагога о том, что должен знать и уметь современный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педагог.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Тема 2. Миссия учителя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  <w:r w:rsidRPr="00813F6D">
        <w:rPr>
          <w:rFonts w:ascii="PTSerif-Regular" w:hAnsi="PTSerif-Regular" w:cs="PTSerif-Regular"/>
        </w:rPr>
        <w:t>Понятие «миссия». Мотивация выбора профессии педагога</w:t>
      </w:r>
      <w:r w:rsidR="001A705E">
        <w:rPr>
          <w:rFonts w:ascii="PTSerif-Regular" w:hAnsi="PTSerif-Regular" w:cs="PTSerif-Regular"/>
        </w:rPr>
        <w:t xml:space="preserve">. </w:t>
      </w:r>
      <w:r w:rsidRPr="00813F6D">
        <w:rPr>
          <w:rFonts w:ascii="PTSerif-Regular" w:hAnsi="PTSerif-Regular" w:cs="PTSerif-Regular"/>
        </w:rPr>
        <w:t>Высокая социальная значимость как один из основных мотивов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 xml:space="preserve">выбора педагогической профессии. Миссия современного педагога: позиция государства и общества. Реализация миссии педагога в учреждениях </w:t>
      </w:r>
      <w:r w:rsidRPr="00813F6D">
        <w:rPr>
          <w:rFonts w:ascii="PTSerif-Regular" w:hAnsi="PTSerif-Regular" w:cs="PTSerif-Regular"/>
        </w:rPr>
        <w:lastRenderedPageBreak/>
        <w:t>дошкольного, начального, основного, среднего</w:t>
      </w:r>
      <w:r w:rsidR="001A705E">
        <w:rPr>
          <w:rFonts w:ascii="PTSerif-Regular" w:hAnsi="PTSerif-Regular" w:cs="PTSerif-Regular"/>
        </w:rPr>
        <w:t xml:space="preserve">, </w:t>
      </w:r>
      <w:r w:rsidRPr="00813F6D">
        <w:rPr>
          <w:rFonts w:ascii="PTSerif-Regular" w:hAnsi="PTSerif-Regular" w:cs="PTSerif-Regular"/>
        </w:rPr>
        <w:t xml:space="preserve">профессионального и </w:t>
      </w:r>
      <w:proofErr w:type="spellStart"/>
      <w:r w:rsidRPr="00813F6D">
        <w:rPr>
          <w:rFonts w:ascii="PTSerif-Regular" w:hAnsi="PTSerif-Regular" w:cs="PTSerif-Regular"/>
        </w:rPr>
        <w:t>постпрофессионального</w:t>
      </w:r>
      <w:proofErr w:type="spellEnd"/>
      <w:r w:rsidRPr="00813F6D">
        <w:rPr>
          <w:rFonts w:ascii="PTSerif-Regular" w:hAnsi="PTSerif-Regular" w:cs="PTSerif-Regular"/>
        </w:rPr>
        <w:t xml:space="preserve"> образования.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Тема 3. Краткий экскурс в историю образования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  <w:r w:rsidRPr="00813F6D">
        <w:rPr>
          <w:rFonts w:ascii="PTSerif-Regular" w:hAnsi="PTSerif-Regular" w:cs="PTSerif-Regular"/>
        </w:rPr>
        <w:t>Первобытное общество – первые педагоги в истории человечества. Возникновение школ и появление профессиональных педагогов. Школы в различные исторические эпохи. Величайшие педагоги в истории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 xml:space="preserve">человечества: Конфуций, </w:t>
      </w:r>
      <w:proofErr w:type="spellStart"/>
      <w:r w:rsidRPr="00813F6D">
        <w:rPr>
          <w:rFonts w:ascii="PTSerif-Regular" w:hAnsi="PTSerif-Regular" w:cs="PTSerif-Regular"/>
        </w:rPr>
        <w:t>Квинтилиан</w:t>
      </w:r>
      <w:proofErr w:type="spellEnd"/>
      <w:r w:rsidRPr="00813F6D">
        <w:rPr>
          <w:rFonts w:ascii="PTSerif-Regular" w:hAnsi="PTSerif-Regular" w:cs="PTSerif-Regular"/>
        </w:rPr>
        <w:t xml:space="preserve">, Ян </w:t>
      </w:r>
      <w:proofErr w:type="spellStart"/>
      <w:r w:rsidRPr="00813F6D">
        <w:rPr>
          <w:rFonts w:ascii="PTSerif-Regular" w:hAnsi="PTSerif-Regular" w:cs="PTSerif-Regular"/>
        </w:rPr>
        <w:t>АмосКоменский</w:t>
      </w:r>
      <w:proofErr w:type="spellEnd"/>
      <w:r w:rsidRPr="00813F6D">
        <w:rPr>
          <w:rFonts w:ascii="PTSerif-Regular" w:hAnsi="PTSerif-Regular" w:cs="PTSerif-Regular"/>
        </w:rPr>
        <w:t>, Иоганн Генрих Песталоцци, Константин Дмитриевич Ушинский, Антон Семенович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 xml:space="preserve">Макаренко, Мария </w:t>
      </w:r>
      <w:proofErr w:type="spellStart"/>
      <w:r w:rsidRPr="00813F6D">
        <w:rPr>
          <w:rFonts w:ascii="PTSerif-Regular" w:hAnsi="PTSerif-Regular" w:cs="PTSerif-Regular"/>
        </w:rPr>
        <w:t>Монтессори</w:t>
      </w:r>
      <w:proofErr w:type="spellEnd"/>
      <w:r w:rsidR="001A705E">
        <w:rPr>
          <w:rFonts w:ascii="PTSerif-Regular" w:hAnsi="PTSerif-Regular" w:cs="PTSerif-Regular"/>
        </w:rPr>
        <w:t>,</w:t>
      </w:r>
      <w:r w:rsidR="006B27FD">
        <w:rPr>
          <w:rFonts w:ascii="PTSerif-Regular" w:hAnsi="PTSerif-Regular" w:cs="PTSerif-Regular"/>
        </w:rPr>
        <w:t xml:space="preserve"> </w:t>
      </w:r>
      <w:proofErr w:type="spellStart"/>
      <w:r w:rsidRPr="00813F6D">
        <w:rPr>
          <w:rFonts w:ascii="PTSerif-Regular" w:hAnsi="PTSerif-Regular" w:cs="PTSerif-Regular"/>
        </w:rPr>
        <w:t>Януш</w:t>
      </w:r>
      <w:proofErr w:type="spellEnd"/>
      <w:r w:rsidRPr="00813F6D">
        <w:rPr>
          <w:rFonts w:ascii="PTSerif-Regular" w:hAnsi="PTSerif-Regular" w:cs="PTSerif-Regular"/>
        </w:rPr>
        <w:t xml:space="preserve"> Корчак, Василий Александрович Сухомлинский.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Тема 4. Сущность понятий «образование», «обучение»,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«воспитание»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  <w:r w:rsidRPr="00813F6D">
        <w:rPr>
          <w:rFonts w:ascii="PTSerif-Regular" w:hAnsi="PTSerif-Regular" w:cs="PTSerif-Regular"/>
        </w:rPr>
        <w:t>«Язык педагогики» как инструмент профессионального общения педагогов. Понимание сущности категорий педагогики как условие взаимопонимания между педагогами. Сущность понятия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«образование». Сущность понятия «обучение». Сущность понятия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«воспитание».</w:t>
      </w:r>
    </w:p>
    <w:p w:rsidR="00813F6D" w:rsidRPr="00813F6D" w:rsidRDefault="00813F6D" w:rsidP="00813F6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  <w:r w:rsidRPr="00813F6D">
        <w:rPr>
          <w:rFonts w:ascii="PTSerif-Bold" w:hAnsi="PTSerif-Bold" w:cs="PTSerif-Bold"/>
          <w:b/>
          <w:bCs/>
        </w:rPr>
        <w:t>Тема 5. Основы теории обучения</w:t>
      </w:r>
    </w:p>
    <w:p w:rsidR="006B27FD" w:rsidRPr="006B27FD" w:rsidRDefault="00813F6D" w:rsidP="006B27F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  <w:r w:rsidRPr="00813F6D">
        <w:rPr>
          <w:rFonts w:ascii="PTSerif-Regular" w:hAnsi="PTSerif-Regular" w:cs="PTSerif-Regular"/>
        </w:rPr>
        <w:t>Урок как основная форма обучения. Внеурочные мероприятия: экскурсии, экспедиции, полевые практики как современные</w:t>
      </w:r>
      <w:r w:rsidR="001A705E">
        <w:rPr>
          <w:rFonts w:ascii="PTSerif-Regular" w:hAnsi="PTSerif-Regular" w:cs="PTSerif-Regular"/>
        </w:rPr>
        <w:t xml:space="preserve"> </w:t>
      </w:r>
      <w:r w:rsidRPr="00813F6D">
        <w:rPr>
          <w:rFonts w:ascii="PTSerif-Regular" w:hAnsi="PTSerif-Regular" w:cs="PTSerif-Regular"/>
        </w:rPr>
        <w:t>формы обучения. Методы обучения: традиционные, активные</w:t>
      </w:r>
      <w:r w:rsidR="001A705E">
        <w:rPr>
          <w:rFonts w:ascii="PTSerif-Regular" w:hAnsi="PTSerif-Regular" w:cs="PTSerif-Regular"/>
        </w:rPr>
        <w:t xml:space="preserve">, </w:t>
      </w:r>
      <w:r w:rsidRPr="00813F6D">
        <w:rPr>
          <w:rFonts w:ascii="PTSerif-Regular" w:hAnsi="PTSerif-Regular" w:cs="PTSerif-Regular"/>
        </w:rPr>
        <w:t>интерактивные. Дискуссия как метод обучения. Обучающие игры</w:t>
      </w:r>
      <w:r w:rsidR="001A705E">
        <w:rPr>
          <w:rFonts w:ascii="PTSerif-Regular" w:hAnsi="PTSerif-Regular" w:cs="PTSerif-Regular"/>
        </w:rPr>
        <w:t xml:space="preserve">. </w:t>
      </w:r>
      <w:r w:rsidRPr="00813F6D">
        <w:rPr>
          <w:rFonts w:ascii="PTSerif-Regular" w:hAnsi="PTSerif-Regular" w:cs="PTSerif-Regular"/>
        </w:rPr>
        <w:t xml:space="preserve">Проблемные методы обучения. Теория решения </w:t>
      </w:r>
      <w:r w:rsidRPr="006B27FD">
        <w:rPr>
          <w:rFonts w:ascii="PTSerif-Regular" w:hAnsi="PTSerif-Regular" w:cs="PTSerif-Regular"/>
        </w:rPr>
        <w:t>изобретательских</w:t>
      </w:r>
      <w:r w:rsidR="006B27FD">
        <w:rPr>
          <w:rFonts w:ascii="PTSerif-Regular" w:hAnsi="PTSerif-Regular" w:cs="PTSerif-Regular"/>
        </w:rPr>
        <w:t xml:space="preserve"> </w:t>
      </w:r>
      <w:r w:rsidR="006B27FD" w:rsidRPr="006B27FD">
        <w:rPr>
          <w:rFonts w:ascii="PTSerif-Regular" w:hAnsi="PTSerif-Regular" w:cs="PTSerif-Regular"/>
        </w:rPr>
        <w:t>задач (ТРИЗ) как методика проблемно-развивающего обучения.</w:t>
      </w:r>
    </w:p>
    <w:p w:rsidR="006B27FD" w:rsidRPr="006B27FD" w:rsidRDefault="006B27FD" w:rsidP="006B27F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  <w:r w:rsidRPr="006B27FD">
        <w:rPr>
          <w:rFonts w:ascii="PTSerif-Regular" w:hAnsi="PTSerif-Regular" w:cs="PTSerif-Regular"/>
        </w:rPr>
        <w:t>Значение самообучения для успешной позитивной социализации</w:t>
      </w:r>
    </w:p>
    <w:p w:rsidR="006B27FD" w:rsidRPr="006B27FD" w:rsidRDefault="006B27FD" w:rsidP="006B27F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  <w:r w:rsidRPr="006B27FD">
        <w:rPr>
          <w:rFonts w:ascii="PTSerif-Regular" w:hAnsi="PTSerif-Regular" w:cs="PTSerif-Regular"/>
        </w:rPr>
        <w:t>личности.</w:t>
      </w:r>
    </w:p>
    <w:p w:rsidR="006B27FD" w:rsidRPr="006B27FD" w:rsidRDefault="006B27FD" w:rsidP="006B27F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  <w:r w:rsidRPr="006B27FD">
        <w:rPr>
          <w:rFonts w:ascii="PTSerif-Bold" w:hAnsi="PTSerif-Bold" w:cs="PTSerif-Bold"/>
          <w:b/>
          <w:bCs/>
        </w:rPr>
        <w:t>Раздел 3 ТЕМАТИЧЕСКОЕ ПЛАНИРОВАНИЕ</w:t>
      </w:r>
    </w:p>
    <w:p w:rsidR="006B27FD" w:rsidRPr="006B27FD" w:rsidRDefault="006B27FD" w:rsidP="006B27F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2829"/>
      </w:tblGrid>
      <w:tr w:rsidR="006B27FD" w:rsidTr="006B27FD">
        <w:tc>
          <w:tcPr>
            <w:tcW w:w="1129" w:type="dxa"/>
          </w:tcPr>
          <w:p w:rsidR="006B27FD" w:rsidRP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  <w:lang w:val="en-US"/>
              </w:rPr>
              <w:t xml:space="preserve">N </w:t>
            </w:r>
            <w:r>
              <w:rPr>
                <w:rFonts w:ascii="PTSerif-Bold" w:hAnsi="PTSerif-Bold" w:cs="PTSerif-Bold"/>
                <w:b/>
                <w:bCs/>
              </w:rPr>
              <w:t>п/п</w:t>
            </w:r>
          </w:p>
        </w:tc>
        <w:tc>
          <w:tcPr>
            <w:tcW w:w="5387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 w:rsidRPr="006B27FD">
              <w:rPr>
                <w:rFonts w:ascii="PTSerif-Bold" w:hAnsi="PTSerif-Bold" w:cs="PTSerif-Bold"/>
                <w:b/>
                <w:bCs/>
              </w:rPr>
              <w:t>Наименование темы</w:t>
            </w:r>
          </w:p>
        </w:tc>
        <w:tc>
          <w:tcPr>
            <w:tcW w:w="2829" w:type="dxa"/>
          </w:tcPr>
          <w:p w:rsidR="006B27FD" w:rsidRP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 w:rsidRPr="006B27FD">
              <w:rPr>
                <w:rFonts w:ascii="PTSerif-Bold" w:hAnsi="PTSerif-Bold" w:cs="PTSerif-Bold"/>
                <w:b/>
                <w:bCs/>
              </w:rPr>
              <w:t>Количество</w:t>
            </w:r>
            <w:r>
              <w:rPr>
                <w:rFonts w:ascii="PTSerif-Bold" w:hAnsi="PTSerif-Bold" w:cs="PTSerif-Bold"/>
                <w:b/>
                <w:bCs/>
              </w:rPr>
              <w:t xml:space="preserve"> </w:t>
            </w:r>
            <w:r w:rsidRPr="006B27FD">
              <w:rPr>
                <w:rFonts w:ascii="PTSerif-Bold" w:hAnsi="PTSerif-Bold" w:cs="PTSerif-Bold"/>
                <w:b/>
                <w:bCs/>
              </w:rPr>
              <w:t>часов</w:t>
            </w:r>
          </w:p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</w:p>
        </w:tc>
      </w:tr>
      <w:tr w:rsidR="006B27FD" w:rsidTr="006B27FD">
        <w:tc>
          <w:tcPr>
            <w:tcW w:w="11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1</w:t>
            </w:r>
          </w:p>
        </w:tc>
        <w:tc>
          <w:tcPr>
            <w:tcW w:w="5387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 w:rsidRPr="006B27FD">
              <w:rPr>
                <w:rFonts w:ascii="PTSerif-Regular" w:hAnsi="PTSerif-Regular" w:cs="PTSerif-Regular"/>
              </w:rPr>
              <w:t>Введение</w:t>
            </w:r>
          </w:p>
        </w:tc>
        <w:tc>
          <w:tcPr>
            <w:tcW w:w="28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4</w:t>
            </w:r>
          </w:p>
        </w:tc>
      </w:tr>
      <w:tr w:rsidR="006B27FD" w:rsidTr="006B27FD">
        <w:tc>
          <w:tcPr>
            <w:tcW w:w="11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2</w:t>
            </w:r>
          </w:p>
        </w:tc>
        <w:tc>
          <w:tcPr>
            <w:tcW w:w="5387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 w:rsidRPr="006B27FD">
              <w:rPr>
                <w:rFonts w:ascii="PTSerif-Regular" w:hAnsi="PTSerif-Regular" w:cs="PTSerif-Regular"/>
              </w:rPr>
              <w:t>Миссия учителя</w:t>
            </w:r>
          </w:p>
        </w:tc>
        <w:tc>
          <w:tcPr>
            <w:tcW w:w="28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6</w:t>
            </w:r>
          </w:p>
        </w:tc>
      </w:tr>
      <w:tr w:rsidR="006B27FD" w:rsidTr="006B27FD">
        <w:tc>
          <w:tcPr>
            <w:tcW w:w="11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3</w:t>
            </w:r>
          </w:p>
        </w:tc>
        <w:tc>
          <w:tcPr>
            <w:tcW w:w="5387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 w:rsidRPr="006B27FD">
              <w:rPr>
                <w:rFonts w:ascii="PTSerif-Regular" w:hAnsi="PTSerif-Regular" w:cs="PTSerif-Regular"/>
              </w:rPr>
              <w:t>Краткий экскурс в историю образования</w:t>
            </w:r>
          </w:p>
        </w:tc>
        <w:tc>
          <w:tcPr>
            <w:tcW w:w="28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8</w:t>
            </w:r>
          </w:p>
        </w:tc>
      </w:tr>
      <w:tr w:rsidR="006B27FD" w:rsidTr="006B27FD">
        <w:trPr>
          <w:trHeight w:val="721"/>
        </w:trPr>
        <w:tc>
          <w:tcPr>
            <w:tcW w:w="11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4</w:t>
            </w:r>
          </w:p>
        </w:tc>
        <w:tc>
          <w:tcPr>
            <w:tcW w:w="5387" w:type="dxa"/>
          </w:tcPr>
          <w:p w:rsidR="006B27FD" w:rsidRPr="006B27FD" w:rsidRDefault="006B27FD" w:rsidP="006B27FD">
            <w:pPr>
              <w:autoSpaceDE w:val="0"/>
              <w:autoSpaceDN w:val="0"/>
              <w:adjustRightInd w:val="0"/>
              <w:rPr>
                <w:rFonts w:ascii="PTSerif-Regular" w:hAnsi="PTSerif-Regular" w:cs="PTSerif-Regular"/>
              </w:rPr>
            </w:pPr>
            <w:r w:rsidRPr="006B27FD">
              <w:rPr>
                <w:rFonts w:ascii="PTSerif-Regular" w:hAnsi="PTSerif-Regular" w:cs="PTSerif-Regular"/>
              </w:rPr>
              <w:t>Сущность понятий «образование», «обучение», «воспитание»</w:t>
            </w:r>
          </w:p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</w:p>
        </w:tc>
        <w:tc>
          <w:tcPr>
            <w:tcW w:w="28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4</w:t>
            </w:r>
          </w:p>
        </w:tc>
      </w:tr>
      <w:tr w:rsidR="006B27FD" w:rsidTr="006B27FD">
        <w:tc>
          <w:tcPr>
            <w:tcW w:w="11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5</w:t>
            </w:r>
          </w:p>
        </w:tc>
        <w:tc>
          <w:tcPr>
            <w:tcW w:w="5387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 w:rsidRPr="006B27FD">
              <w:rPr>
                <w:rFonts w:ascii="PTSerif-Regular" w:hAnsi="PTSerif-Regular" w:cs="PTSerif-Regular"/>
              </w:rPr>
              <w:t>Основы теории обучения</w:t>
            </w:r>
          </w:p>
        </w:tc>
        <w:tc>
          <w:tcPr>
            <w:tcW w:w="28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12</w:t>
            </w:r>
          </w:p>
        </w:tc>
      </w:tr>
      <w:tr w:rsidR="006B27FD" w:rsidTr="006B27FD">
        <w:tc>
          <w:tcPr>
            <w:tcW w:w="11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</w:p>
        </w:tc>
        <w:tc>
          <w:tcPr>
            <w:tcW w:w="5387" w:type="dxa"/>
          </w:tcPr>
          <w:p w:rsidR="006B27FD" w:rsidRPr="006B27FD" w:rsidRDefault="006B27FD" w:rsidP="006B27FD">
            <w:pPr>
              <w:autoSpaceDE w:val="0"/>
              <w:autoSpaceDN w:val="0"/>
              <w:adjustRightInd w:val="0"/>
              <w:rPr>
                <w:rFonts w:ascii="PTSerif-Regular" w:hAnsi="PTSerif-Regular" w:cs="PTSerif-Regular"/>
              </w:rPr>
            </w:pPr>
            <w:r w:rsidRPr="006B27FD">
              <w:rPr>
                <w:rFonts w:ascii="PTSerif-Bold" w:hAnsi="PTSerif-Bold" w:cs="PTSerif-Bold"/>
                <w:b/>
                <w:bCs/>
              </w:rPr>
              <w:t>Итого</w:t>
            </w:r>
          </w:p>
        </w:tc>
        <w:tc>
          <w:tcPr>
            <w:tcW w:w="2829" w:type="dxa"/>
          </w:tcPr>
          <w:p w:rsidR="006B27FD" w:rsidRDefault="006B27FD" w:rsidP="006B27FD">
            <w:pPr>
              <w:autoSpaceDE w:val="0"/>
              <w:autoSpaceDN w:val="0"/>
              <w:adjustRightInd w:val="0"/>
              <w:rPr>
                <w:rFonts w:ascii="PTSerif-Bold" w:hAnsi="PTSerif-Bold" w:cs="PTSerif-Bold"/>
                <w:b/>
                <w:bCs/>
              </w:rPr>
            </w:pPr>
            <w:r>
              <w:rPr>
                <w:rFonts w:ascii="PTSerif-Bold" w:hAnsi="PTSerif-Bold" w:cs="PTSerif-Bold"/>
                <w:b/>
                <w:bCs/>
              </w:rPr>
              <w:t>34</w:t>
            </w:r>
          </w:p>
        </w:tc>
      </w:tr>
    </w:tbl>
    <w:p w:rsidR="006B27FD" w:rsidRPr="006B27FD" w:rsidRDefault="006B27FD" w:rsidP="006B27FD">
      <w:pPr>
        <w:autoSpaceDE w:val="0"/>
        <w:autoSpaceDN w:val="0"/>
        <w:adjustRightInd w:val="0"/>
        <w:spacing w:after="0" w:line="240" w:lineRule="auto"/>
        <w:rPr>
          <w:rFonts w:ascii="PTSerif-Bold" w:hAnsi="PTSerif-Bold" w:cs="PTSerif-Bold"/>
          <w:b/>
          <w:bCs/>
        </w:rPr>
      </w:pPr>
    </w:p>
    <w:p w:rsidR="006B27FD" w:rsidRPr="006B27FD" w:rsidRDefault="00471F70" w:rsidP="006B27FD">
      <w:pPr>
        <w:rPr>
          <w:rFonts w:eastAsia="Calibri"/>
          <w:b/>
          <w:sz w:val="32"/>
          <w:szCs w:val="32"/>
        </w:rPr>
      </w:pPr>
      <w:r>
        <w:rPr>
          <w:rFonts w:ascii="PTSerif-Bold" w:hAnsi="PTSerif-Bold" w:cs="PTSerif-Bold"/>
          <w:b/>
          <w:bCs/>
        </w:rPr>
        <w:t>Раздел 4</w:t>
      </w:r>
      <w:r w:rsidR="006B27FD">
        <w:rPr>
          <w:rFonts w:ascii="PTSerif-BoldItalic" w:hAnsi="PTSerif-BoldItalic" w:cs="PTSerif-BoldItalic"/>
          <w:b/>
          <w:bCs/>
          <w:i/>
          <w:iCs/>
          <w:sz w:val="20"/>
          <w:szCs w:val="20"/>
        </w:rPr>
        <w:t xml:space="preserve"> </w:t>
      </w:r>
      <w:r w:rsidR="006B27FD" w:rsidRPr="006B27FD">
        <w:rPr>
          <w:rFonts w:eastAsia="Calibri"/>
          <w:b/>
          <w:sz w:val="32"/>
          <w:szCs w:val="32"/>
        </w:rPr>
        <w:t>Календарно-т</w:t>
      </w:r>
      <w:r w:rsidR="006B27FD">
        <w:rPr>
          <w:rFonts w:eastAsia="Calibri"/>
          <w:b/>
          <w:sz w:val="32"/>
          <w:szCs w:val="32"/>
        </w:rPr>
        <w:t>емати</w:t>
      </w:r>
      <w:r>
        <w:rPr>
          <w:rFonts w:eastAsia="Calibri"/>
          <w:b/>
          <w:sz w:val="32"/>
          <w:szCs w:val="32"/>
        </w:rPr>
        <w:t xml:space="preserve">ческое планирование </w:t>
      </w:r>
    </w:p>
    <w:p w:rsidR="006B27FD" w:rsidRPr="006B27FD" w:rsidRDefault="006B27FD" w:rsidP="006B27FD">
      <w:pPr>
        <w:spacing w:line="256" w:lineRule="auto"/>
        <w:jc w:val="center"/>
        <w:rPr>
          <w:rFonts w:eastAsia="Calibri"/>
          <w:b/>
          <w:sz w:val="32"/>
          <w:szCs w:val="32"/>
        </w:rPr>
      </w:pP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6001"/>
        <w:gridCol w:w="1621"/>
        <w:gridCol w:w="1729"/>
      </w:tblGrid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 xml:space="preserve">Время </w:t>
            </w:r>
          </w:p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проведения</w:t>
            </w:r>
          </w:p>
        </w:tc>
      </w:tr>
      <w:tr w:rsidR="004505A1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lastRenderedPageBreak/>
              <w:t>Раздел 1.</w:t>
            </w: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Выявление выбора предпочтений обучающихся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5 .09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 xml:space="preserve">Расширение знаний обучающихся о </w:t>
            </w:r>
            <w:r w:rsidR="00977EA0" w:rsidRPr="00471F70">
              <w:rPr>
                <w:rFonts w:eastAsia="Calibri"/>
                <w:sz w:val="28"/>
                <w:szCs w:val="28"/>
              </w:rPr>
              <w:t xml:space="preserve">педагогических </w:t>
            </w:r>
            <w:r w:rsidRPr="00471F70">
              <w:rPr>
                <w:rFonts w:eastAsia="Calibri"/>
                <w:sz w:val="28"/>
                <w:szCs w:val="28"/>
              </w:rPr>
              <w:t>профессиях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12 .09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Тестирование и опрос на выявление профессиональных предпочтений.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19.09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Оказание помощи подшефному 2-а классу в организации учебно-воспитательной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26.09</w:t>
            </w:r>
          </w:p>
        </w:tc>
      </w:tr>
      <w:tr w:rsidR="004505A1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Раздел 2.</w:t>
            </w: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Миссия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471F70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Великая миссия учителя.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6B27FD" w:rsidRPr="00471F70">
              <w:rPr>
                <w:rFonts w:eastAsia="Calibri"/>
                <w:sz w:val="28"/>
                <w:szCs w:val="28"/>
              </w:rPr>
              <w:t>Подготовка к поздравлению с Днём учителя.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3.10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 xml:space="preserve"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10.10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Организация экскурсии в детский сад.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17.10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Тестирования на определение личностных характеристик (по запросу).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after="160" w:line="25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24.10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Поездка в Казанский педагогический колледж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1.11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Решение педагогических задач. Анализ решений.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7.11</w:t>
            </w:r>
          </w:p>
        </w:tc>
      </w:tr>
      <w:tr w:rsidR="004505A1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Раздел 3.</w:t>
            </w: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Краткий экскурс в историю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A1" w:rsidRPr="00471F70" w:rsidRDefault="004505A1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4505A1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История отечественной педагогики.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14.11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Знаменитые педагоги мира.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21.11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Подготовительная работа по индивидуальным проектам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28.11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Организация экскурсий  на занятия кружков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5.12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12.12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977EA0" w:rsidP="00471F70">
            <w:pPr>
              <w:autoSpaceDE w:val="0"/>
              <w:autoSpaceDN w:val="0"/>
              <w:adjustRightInd w:val="0"/>
              <w:rPr>
                <w:rFonts w:ascii="PTSerif-Regular" w:hAnsi="PTSerif-Regular" w:cs="PTSerif-Regular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Великие педагоги в истории человечества</w:t>
            </w:r>
            <w:r w:rsidR="00471F70" w:rsidRPr="00471F70">
              <w:rPr>
                <w:rFonts w:eastAsia="Calibri"/>
                <w:sz w:val="28"/>
                <w:szCs w:val="28"/>
              </w:rPr>
              <w:t xml:space="preserve"> :</w:t>
            </w:r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 xml:space="preserve">Конфуций, </w:t>
            </w:r>
            <w:proofErr w:type="spellStart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>Квинтилиан</w:t>
            </w:r>
            <w:proofErr w:type="spellEnd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 xml:space="preserve">, Ян </w:t>
            </w:r>
            <w:proofErr w:type="spellStart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>АмосКоменский</w:t>
            </w:r>
            <w:proofErr w:type="spellEnd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 xml:space="preserve">, Иоганн Генрих Песталоцци, Константин Дмитриевич Ушинский, Антон Семенович </w:t>
            </w:r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lastRenderedPageBreak/>
              <w:t xml:space="preserve">Макаренко, Мария </w:t>
            </w:r>
            <w:proofErr w:type="spellStart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>Монтессори</w:t>
            </w:r>
            <w:proofErr w:type="spellEnd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 xml:space="preserve">, </w:t>
            </w:r>
            <w:proofErr w:type="spellStart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>Януш</w:t>
            </w:r>
            <w:proofErr w:type="spellEnd"/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 xml:space="preserve"> Корчак, Васи</w:t>
            </w:r>
            <w:r w:rsidR="00471F70" w:rsidRPr="00471F70">
              <w:rPr>
                <w:rFonts w:ascii="PTSerif-Regular" w:hAnsi="PTSerif-Regular" w:cs="PTSerif-Regular"/>
                <w:sz w:val="28"/>
                <w:szCs w:val="28"/>
              </w:rPr>
              <w:t>лий Александрович Сухомлинский.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19.12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lastRenderedPageBreak/>
              <w:t>Оказание помощи подшефному 2-а классу в подготовке к Новому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26.12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Беседа «Какое направление образования вы выбираете?»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9.1</w:t>
            </w:r>
          </w:p>
        </w:tc>
      </w:tr>
      <w:tr w:rsidR="00977EA0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977EA0">
            <w:pPr>
              <w:autoSpaceDE w:val="0"/>
              <w:autoSpaceDN w:val="0"/>
              <w:adjustRightInd w:val="0"/>
              <w:rPr>
                <w:rFonts w:ascii="PTSerif-Regular" w:hAnsi="PTSerif-Regular" w:cs="PTSerif-Regular"/>
                <w:b/>
                <w:sz w:val="28"/>
                <w:szCs w:val="28"/>
              </w:rPr>
            </w:pP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 xml:space="preserve">Раздел 4. </w:t>
            </w: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Сущность понятий «образование», «обучение», «воспитание»</w:t>
            </w:r>
          </w:p>
          <w:p w:rsidR="00977EA0" w:rsidRPr="00471F70" w:rsidRDefault="00977EA0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B27FD" w:rsidRPr="00471F70" w:rsidTr="00977EA0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7FD" w:rsidRPr="00471F70" w:rsidRDefault="00977EA0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ascii="PTSerif-Regular" w:hAnsi="PTSerif-Regular" w:cs="PTSerif-Regular"/>
                <w:sz w:val="28"/>
                <w:szCs w:val="28"/>
              </w:rPr>
              <w:t>Сущность понятия</w:t>
            </w:r>
            <w:r w:rsidRPr="00471F70">
              <w:rPr>
                <w:rFonts w:ascii="PTSerif-Regular" w:hAnsi="PTSerif-Regular" w:cs="PTSerif-Regular"/>
                <w:sz w:val="28"/>
                <w:szCs w:val="28"/>
              </w:rPr>
              <w:t xml:space="preserve"> «образование»</w:t>
            </w:r>
            <w:r w:rsidRPr="00471F70">
              <w:rPr>
                <w:rFonts w:ascii="PTSerif-Regular" w:hAnsi="PTSerif-Regular" w:cs="PTSerif-Regular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16.1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Виртуальные экскурсии в учреждения профессионального педагогического образования Республики Татарстан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23.1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Выставка рисунков «В мире профессий»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30.1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Технология игровой деятельности – виды игр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6.2</w:t>
            </w:r>
          </w:p>
        </w:tc>
      </w:tr>
      <w:tr w:rsidR="00977EA0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471F70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Раздел 5</w:t>
            </w:r>
            <w:r w:rsidR="00977EA0"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.</w:t>
            </w:r>
            <w:r w:rsidR="00977EA0" w:rsidRPr="00471F70">
              <w:rPr>
                <w:rFonts w:ascii="PTSerif-Regular" w:hAnsi="PTSerif-Regular" w:cs="PTSerif-Regular"/>
                <w:b/>
                <w:sz w:val="28"/>
                <w:szCs w:val="28"/>
              </w:rPr>
              <w:t>Основы теории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6B27FD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71F70">
              <w:rPr>
                <w:rFonts w:eastAsia="Calibri"/>
                <w:b/>
                <w:sz w:val="28"/>
                <w:szCs w:val="28"/>
              </w:rPr>
              <w:t>12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977EA0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Роль обучения в работе педагога.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13.2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471F70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 xml:space="preserve">Игра как средство </w:t>
            </w:r>
            <w:proofErr w:type="spellStart"/>
            <w:r w:rsidRPr="00471F70">
              <w:rPr>
                <w:rFonts w:eastAsia="Calibri"/>
                <w:sz w:val="28"/>
                <w:szCs w:val="28"/>
              </w:rPr>
              <w:t>обучения.</w:t>
            </w:r>
            <w:r w:rsidR="006B27FD" w:rsidRPr="00471F70">
              <w:rPr>
                <w:rFonts w:eastAsia="Calibri"/>
                <w:sz w:val="28"/>
                <w:szCs w:val="28"/>
              </w:rPr>
              <w:t>Создание</w:t>
            </w:r>
            <w:proofErr w:type="spellEnd"/>
            <w:r w:rsidR="006B27FD" w:rsidRPr="00471F70">
              <w:rPr>
                <w:rFonts w:eastAsia="Calibri"/>
                <w:sz w:val="28"/>
                <w:szCs w:val="28"/>
              </w:rPr>
              <w:t xml:space="preserve"> дидактической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20.2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Организация игр в группе продлённого дня.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27.2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Метод тестирования  в педагогике.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6.3</w:t>
            </w:r>
          </w:p>
        </w:tc>
      </w:tr>
      <w:tr w:rsidR="006B27FD" w:rsidRPr="00471F70" w:rsidTr="004505A1">
        <w:trPr>
          <w:trHeight w:val="500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Проведение и анализ тестирования.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13.3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Организация внеклассной работы пришкольного лагеря.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20.3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Промежуточная деятельность по подготовке индивидуальных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3.4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Экскурсия на занятия спортивных секций, волонтёрского клуба.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10.4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Оказание помощи подшефному 2-а классу в организации учебно-воспитательной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17.4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Защита индивидуальных проектов.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24.4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Проведение мониторинга склонности к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15.5</w:t>
            </w:r>
          </w:p>
        </w:tc>
      </w:tr>
      <w:tr w:rsidR="006B27FD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Деловая игра «Я – будущий педагог»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FD" w:rsidRPr="00471F70" w:rsidRDefault="006B27FD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22.5</w:t>
            </w:r>
          </w:p>
        </w:tc>
      </w:tr>
      <w:tr w:rsidR="00977EA0" w:rsidRPr="00471F70" w:rsidTr="004505A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977EA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471F70"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EA0" w:rsidRPr="00471F70" w:rsidRDefault="00977EA0" w:rsidP="006B27F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6B27FD" w:rsidRPr="00471F70" w:rsidRDefault="006B27FD" w:rsidP="006B27FD">
      <w:pPr>
        <w:spacing w:line="256" w:lineRule="auto"/>
        <w:rPr>
          <w:rFonts w:eastAsia="Calibri"/>
        </w:rPr>
      </w:pPr>
    </w:p>
    <w:p w:rsidR="006B27FD" w:rsidRPr="006B27FD" w:rsidRDefault="006B27FD" w:rsidP="006B27FD">
      <w:pPr>
        <w:spacing w:line="256" w:lineRule="auto"/>
        <w:rPr>
          <w:rFonts w:eastAsia="Calibri"/>
        </w:rPr>
      </w:pPr>
    </w:p>
    <w:p w:rsidR="006B27FD" w:rsidRPr="006B27FD" w:rsidRDefault="006B27FD" w:rsidP="006B27FD">
      <w:pPr>
        <w:spacing w:line="256" w:lineRule="auto"/>
        <w:rPr>
          <w:rFonts w:eastAsia="Calibri"/>
        </w:rPr>
      </w:pPr>
    </w:p>
    <w:p w:rsidR="006B27FD" w:rsidRPr="006B27FD" w:rsidRDefault="006B27FD" w:rsidP="006B27FD">
      <w:pPr>
        <w:spacing w:line="256" w:lineRule="auto"/>
        <w:rPr>
          <w:rFonts w:eastAsia="Calibri"/>
        </w:rPr>
      </w:pPr>
    </w:p>
    <w:p w:rsidR="006B27FD" w:rsidRPr="006B27FD" w:rsidRDefault="006B27FD" w:rsidP="006B27FD">
      <w:pPr>
        <w:spacing w:line="256" w:lineRule="auto"/>
        <w:rPr>
          <w:rFonts w:ascii="Calibri" w:eastAsia="Calibri" w:hAnsi="Calibri"/>
        </w:rPr>
      </w:pPr>
    </w:p>
    <w:p w:rsidR="00B44F2B" w:rsidRPr="001A705E" w:rsidRDefault="00B44F2B" w:rsidP="006B27FD">
      <w:pPr>
        <w:autoSpaceDE w:val="0"/>
        <w:autoSpaceDN w:val="0"/>
        <w:adjustRightInd w:val="0"/>
        <w:spacing w:after="0" w:line="240" w:lineRule="auto"/>
        <w:rPr>
          <w:rFonts w:ascii="PTSerif-Regular" w:hAnsi="PTSerif-Regular" w:cs="PTSerif-Regular"/>
        </w:rPr>
      </w:pPr>
    </w:p>
    <w:sectPr w:rsidR="00B44F2B" w:rsidRPr="001A7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Serif-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Serif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10"/>
    <w:rsid w:val="00123010"/>
    <w:rsid w:val="001A705E"/>
    <w:rsid w:val="00224E72"/>
    <w:rsid w:val="004505A1"/>
    <w:rsid w:val="00471F70"/>
    <w:rsid w:val="006B27FD"/>
    <w:rsid w:val="00813F6D"/>
    <w:rsid w:val="00977EA0"/>
    <w:rsid w:val="00B4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00270"/>
  <w15:chartTrackingRefBased/>
  <w15:docId w15:val="{9637783B-6BD3-4140-BE80-9AA8EF12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B27FD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</dc:creator>
  <cp:keywords/>
  <dc:description/>
  <cp:lastModifiedBy>paran</cp:lastModifiedBy>
  <cp:revision>2</cp:revision>
  <dcterms:created xsi:type="dcterms:W3CDTF">2025-08-28T06:42:00Z</dcterms:created>
  <dcterms:modified xsi:type="dcterms:W3CDTF">2025-08-28T08:41:00Z</dcterms:modified>
</cp:coreProperties>
</file>